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F6" w:rsidRPr="00E66590" w:rsidRDefault="00B038F6" w:rsidP="00B038F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66590">
        <w:rPr>
          <w:rFonts w:ascii="Arial" w:hAnsi="Arial" w:cs="Arial"/>
          <w:b/>
          <w:bCs/>
          <w:color w:val="D9D9D9" w:themeColor="background1" w:themeShade="D9"/>
          <w:kern w:val="36"/>
          <w:sz w:val="48"/>
          <w:szCs w:val="48"/>
          <w:u w:val="single"/>
        </w:rPr>
        <w:t>СЕДЕМТЕ</w:t>
      </w:r>
      <w:r w:rsidRPr="00E66590">
        <w:rPr>
          <w:rStyle w:val="green1"/>
          <w:rFonts w:ascii="Arial" w:hAnsi="Arial" w:cs="Arial"/>
          <w:b/>
          <w:bCs/>
          <w:kern w:val="36"/>
          <w:sz w:val="48"/>
          <w:szCs w:val="48"/>
          <w:u w:val="single"/>
        </w:rPr>
        <w:t xml:space="preserve"> РИЛСКИ</w:t>
      </w:r>
      <w:r w:rsidRPr="00E66590">
        <w:rPr>
          <w:rStyle w:val="red1"/>
          <w:rFonts w:ascii="Arial" w:hAnsi="Arial" w:cs="Arial"/>
          <w:b/>
          <w:bCs/>
          <w:kern w:val="36"/>
          <w:sz w:val="48"/>
          <w:szCs w:val="48"/>
          <w:u w:val="single"/>
        </w:rPr>
        <w:t xml:space="preserve"> ЕЗЕРА</w:t>
      </w:r>
    </w:p>
    <w:p w:rsidR="00B038F6" w:rsidRDefault="00B038F6" w:rsidP="00B03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1Light-Accent21"/>
        <w:tblW w:w="9288" w:type="dxa"/>
        <w:jc w:val="center"/>
        <w:tblBorders>
          <w:top w:val="thinThickSmallGap" w:sz="24" w:space="0" w:color="244061" w:themeColor="accent1" w:themeShade="80"/>
          <w:left w:val="thinThickSmallGap" w:sz="24" w:space="0" w:color="244061" w:themeColor="accent1" w:themeShade="80"/>
          <w:bottom w:val="thickThinSmallGap" w:sz="24" w:space="0" w:color="244061" w:themeColor="accent1" w:themeShade="80"/>
          <w:right w:val="thickThinSmallGap" w:sz="24" w:space="0" w:color="244061" w:themeColor="accent1" w:themeShade="80"/>
          <w:insideH w:val="single" w:sz="8" w:space="0" w:color="244061" w:themeColor="accent1" w:themeShade="80"/>
          <w:insideV w:val="single" w:sz="8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1134"/>
        <w:gridCol w:w="4088"/>
      </w:tblGrid>
      <w:tr w:rsidR="00B038F6" w:rsidRPr="00DD30D8" w:rsidTr="0010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Езерото "Сълзата"</w:t>
            </w:r>
          </w:p>
        </w:tc>
      </w:tr>
      <w:tr w:rsidR="00B038F6" w:rsidRPr="00C0155B" w:rsidTr="006B0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27C1">
              <w:rPr>
                <w:rFonts w:ascii="Times New Roman" w:hAnsi="Times New Roman" w:cs="Times New Roman"/>
              </w:rPr>
              <w:t>Сълзата е най-високо разположеното от Седемте рилски езера.</w:t>
            </w:r>
          </w:p>
          <w:p w:rsidR="00B038F6" w:rsidRPr="00DD30D8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73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DD30D8">
              <w:rPr>
                <w:b w:val="0"/>
                <w:color w:val="061C37"/>
                <w:sz w:val="22"/>
                <w:szCs w:val="22"/>
              </w:rPr>
              <w:t>То е и най-плиткото след Рибното езеро. Намира се на 1 370 метра север-северозапад от Вазов връх. Неговата надморска височина е 2 535 метра. Площта на водосборния му басейн е 0,18 кв.км. Площта на водната повърхност е 7 д</w:t>
            </w:r>
            <w:r w:rsidR="00F16DF7">
              <w:rPr>
                <w:b w:val="0"/>
                <w:color w:val="061C37"/>
                <w:sz w:val="22"/>
                <w:szCs w:val="22"/>
              </w:rPr>
              <w:t>ка</w:t>
            </w:r>
            <w:r w:rsidRPr="00DD30D8">
              <w:rPr>
                <w:b w:val="0"/>
                <w:color w:val="061C37"/>
                <w:sz w:val="22"/>
                <w:szCs w:val="22"/>
              </w:rPr>
              <w:t>. Водният му обем е 15,0 хил.</w:t>
            </w:r>
            <w:r w:rsidR="00353490">
              <w:rPr>
                <w:b w:val="0"/>
                <w:color w:val="061C37"/>
                <w:sz w:val="22"/>
                <w:szCs w:val="22"/>
              </w:rPr>
              <w:t xml:space="preserve"> </w:t>
            </w:r>
            <w:r w:rsidR="00353490" w:rsidRPr="00470B5E">
              <w:rPr>
                <w:b w:val="0"/>
                <w:color w:val="061C37"/>
                <w:sz w:val="22"/>
                <w:szCs w:val="22"/>
              </w:rPr>
              <w:t>м³</w:t>
            </w:r>
            <w:r w:rsidR="00353490">
              <w:rPr>
                <w:b w:val="0"/>
                <w:color w:val="061C37"/>
                <w:sz w:val="22"/>
                <w:szCs w:val="22"/>
              </w:rPr>
              <w:t xml:space="preserve">. </w:t>
            </w:r>
            <w:r w:rsidRPr="00DD30D8">
              <w:rPr>
                <w:b w:val="0"/>
                <w:color w:val="061C37"/>
                <w:sz w:val="22"/>
                <w:szCs w:val="22"/>
              </w:rPr>
              <w:t>Максималната дълбочина е 4,5 метра.</w:t>
            </w:r>
          </w:p>
          <w:p w:rsidR="00B038F6" w:rsidRPr="00DD30D8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73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DD30D8">
              <w:rPr>
                <w:b w:val="0"/>
                <w:color w:val="061C37"/>
                <w:sz w:val="22"/>
                <w:szCs w:val="22"/>
              </w:rPr>
              <w:t xml:space="preserve">Езерото се смята за начало на река Джерман, приток на река Струма. В близкото минало езерото е носило името </w:t>
            </w:r>
            <w:r w:rsidRPr="00DD30D8">
              <w:rPr>
                <w:rStyle w:val="Emphasis"/>
                <w:b w:val="0"/>
                <w:color w:val="061C37"/>
                <w:sz w:val="22"/>
                <w:szCs w:val="22"/>
              </w:rPr>
              <w:t>Баш гьол</w:t>
            </w:r>
            <w:r w:rsidRPr="00DD30D8">
              <w:rPr>
                <w:b w:val="0"/>
                <w:color w:val="061C37"/>
                <w:sz w:val="22"/>
                <w:szCs w:val="22"/>
              </w:rPr>
              <w:t>.</w:t>
            </w:r>
          </w:p>
          <w:p w:rsidR="00B038F6" w:rsidRPr="00C0155B" w:rsidRDefault="00B038F6" w:rsidP="00062C58">
            <w:pPr>
              <w:pStyle w:val="NormalWeb"/>
              <w:shd w:val="clear" w:color="auto" w:fill="FFFFFF"/>
              <w:spacing w:before="0" w:beforeAutospacing="0" w:after="0" w:afterAutospacing="0"/>
              <w:ind w:firstLine="273"/>
              <w:jc w:val="both"/>
            </w:pPr>
            <w:r w:rsidRPr="00DD30D8">
              <w:rPr>
                <w:b w:val="0"/>
                <w:color w:val="061C37"/>
                <w:sz w:val="22"/>
                <w:szCs w:val="22"/>
              </w:rPr>
              <w:t xml:space="preserve">Езерото носи името </w:t>
            </w:r>
            <w:r w:rsidR="00062C58">
              <w:rPr>
                <w:b w:val="0"/>
                <w:color w:val="061C37"/>
                <w:sz w:val="22"/>
                <w:szCs w:val="22"/>
              </w:rPr>
              <w:t>„</w:t>
            </w:r>
            <w:r w:rsidRPr="00DD30D8">
              <w:rPr>
                <w:b w:val="0"/>
                <w:color w:val="061C37"/>
                <w:sz w:val="22"/>
                <w:szCs w:val="22"/>
              </w:rPr>
              <w:t>Сълзата</w:t>
            </w:r>
            <w:r w:rsidR="00062C58">
              <w:rPr>
                <w:b w:val="0"/>
                <w:color w:val="061C37"/>
                <w:sz w:val="22"/>
                <w:szCs w:val="22"/>
              </w:rPr>
              <w:t>“</w:t>
            </w:r>
            <w:r w:rsidRPr="00DD30D8">
              <w:rPr>
                <w:b w:val="0"/>
                <w:color w:val="061C37"/>
                <w:sz w:val="22"/>
                <w:szCs w:val="22"/>
              </w:rPr>
              <w:t xml:space="preserve"> заради прозрачността на водите, които предлагат видимост в дълбочина.</w:t>
            </w:r>
          </w:p>
        </w:tc>
        <w:tc>
          <w:tcPr>
            <w:tcW w:w="4088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13C58F1" wp14:editId="732CD77C">
                  <wp:extent cx="2246647" cy="1495425"/>
                  <wp:effectExtent l="57150" t="19050" r="58420" b="85725"/>
                  <wp:docPr id="34" name="Картина 34" descr="C:\Users\hi\Desktop\ezera\salzata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i\Desktop\ezera\salzata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962" cy="149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Езерото "</w:t>
            </w: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Окото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"</w:t>
            </w:r>
          </w:p>
        </w:tc>
      </w:tr>
      <w:tr w:rsidR="00B038F6" w:rsidRPr="00C0155B" w:rsidTr="006B05FF">
        <w:trPr>
          <w:trHeight w:val="3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A53AA42" wp14:editId="16B76358">
                  <wp:extent cx="2220449" cy="1838325"/>
                  <wp:effectExtent l="57150" t="19050" r="66040" b="85725"/>
                  <wp:docPr id="35" name="Картина 35" descr="C:\Users\hi\Desktop\ezera\okot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i\Desktop\ezera\okot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02" cy="184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E27C1">
              <w:rPr>
                <w:rFonts w:ascii="Times New Roman" w:hAnsi="Times New Roman" w:cs="Times New Roman"/>
                <w:b/>
              </w:rPr>
              <w:t>Окото е второто езеро от горе надолу.</w:t>
            </w:r>
          </w:p>
          <w:p w:rsidR="00B038F6" w:rsidRPr="00DD30D8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1C37"/>
                <w:sz w:val="22"/>
                <w:szCs w:val="22"/>
              </w:rPr>
            </w:pPr>
            <w:r w:rsidRPr="00DD30D8">
              <w:rPr>
                <w:color w:val="061C37"/>
                <w:sz w:val="22"/>
                <w:szCs w:val="22"/>
              </w:rPr>
              <w:t>Окото е ледниково циркусно езеро в Рила, второто от Седемте рилски езера. Езерото е с дълбочина 37,</w:t>
            </w:r>
            <w:r w:rsidR="00C96A5B">
              <w:rPr>
                <w:color w:val="061C37"/>
                <w:sz w:val="22"/>
                <w:szCs w:val="22"/>
              </w:rPr>
              <w:t>7</w:t>
            </w:r>
            <w:r w:rsidRPr="00DD30D8">
              <w:rPr>
                <w:color w:val="061C37"/>
                <w:sz w:val="22"/>
                <w:szCs w:val="22"/>
              </w:rPr>
              <w:t xml:space="preserve"> метра, площ от 68 д</w:t>
            </w:r>
            <w:r w:rsidR="00C96A5B">
              <w:rPr>
                <w:color w:val="061C37"/>
                <w:sz w:val="22"/>
                <w:szCs w:val="22"/>
              </w:rPr>
              <w:t>ка</w:t>
            </w:r>
            <w:r w:rsidRPr="00DD30D8">
              <w:rPr>
                <w:color w:val="061C37"/>
                <w:sz w:val="22"/>
                <w:szCs w:val="22"/>
              </w:rPr>
              <w:t xml:space="preserve"> и е разположено на 2440 метра надморска височина.</w:t>
            </w:r>
          </w:p>
          <w:p w:rsidR="00B038F6" w:rsidRPr="00DD30D8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1C37"/>
                <w:sz w:val="22"/>
                <w:szCs w:val="22"/>
              </w:rPr>
            </w:pPr>
            <w:r w:rsidRPr="00DD30D8">
              <w:rPr>
                <w:color w:val="061C37"/>
                <w:sz w:val="22"/>
                <w:szCs w:val="22"/>
              </w:rPr>
              <w:t xml:space="preserve">To е най-дълбокото от ледниковите езера на територията на Балканския полуостров и предпоследно езеро по един от най-популярните алпийски маршрути в нашите планини </w:t>
            </w:r>
            <w:r w:rsidR="00E50392">
              <w:rPr>
                <w:color w:val="061C37"/>
                <w:sz w:val="22"/>
                <w:szCs w:val="22"/>
              </w:rPr>
              <w:t>–</w:t>
            </w:r>
            <w:r w:rsidRPr="00DD30D8">
              <w:rPr>
                <w:color w:val="061C37"/>
                <w:sz w:val="22"/>
                <w:szCs w:val="22"/>
              </w:rPr>
              <w:t xml:space="preserve"> обиколката</w:t>
            </w:r>
            <w:r w:rsidR="00E50392">
              <w:rPr>
                <w:color w:val="061C37"/>
                <w:sz w:val="22"/>
                <w:szCs w:val="22"/>
              </w:rPr>
              <w:t xml:space="preserve"> </w:t>
            </w:r>
            <w:r w:rsidRPr="00DD30D8">
              <w:rPr>
                <w:color w:val="061C37"/>
                <w:sz w:val="22"/>
                <w:szCs w:val="22"/>
              </w:rPr>
              <w:t>на „Седемте рилски езера“. Подходът към езерото започва при стръмния склон до южната част на езерото Бъбрека и следва отточната река на Окото.</w:t>
            </w:r>
          </w:p>
          <w:p w:rsidR="00B038F6" w:rsidRPr="00C0155B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0D8">
              <w:rPr>
                <w:color w:val="061C37"/>
                <w:sz w:val="22"/>
                <w:szCs w:val="22"/>
              </w:rPr>
              <w:t>Известно е още и с името Сърцето. Окото се оттича от североизточния си край към по-нискостоящото езеро Близнака.</w:t>
            </w:r>
            <w:r>
              <w:rPr>
                <w:color w:val="061C37"/>
                <w:sz w:val="22"/>
                <w:szCs w:val="22"/>
              </w:rPr>
              <w:t xml:space="preserve"> </w:t>
            </w:r>
            <w:r w:rsidRPr="00DD30D8">
              <w:rPr>
                <w:color w:val="061C37"/>
                <w:sz w:val="22"/>
                <w:szCs w:val="22"/>
              </w:rPr>
              <w:t xml:space="preserve">В близкото минало езерото е носило името </w:t>
            </w:r>
            <w:r w:rsidRPr="00DD30D8">
              <w:rPr>
                <w:rStyle w:val="Emphasis"/>
                <w:color w:val="061C37"/>
                <w:sz w:val="22"/>
                <w:szCs w:val="22"/>
              </w:rPr>
              <w:t>Чанак гьол</w:t>
            </w:r>
            <w:r w:rsidRPr="00DD30D8">
              <w:rPr>
                <w:color w:val="061C37"/>
                <w:sz w:val="22"/>
                <w:szCs w:val="22"/>
              </w:rPr>
              <w:t>.</w:t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Езерото "</w:t>
            </w: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Бъбрека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"</w:t>
            </w:r>
          </w:p>
        </w:tc>
      </w:tr>
      <w:tr w:rsidR="00B038F6" w:rsidRPr="00C0155B" w:rsidTr="006B0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3F453A" w:rsidRDefault="00B038F6" w:rsidP="00E50392">
            <w:pPr>
              <w:spacing w:before="120" w:after="120" w:line="240" w:lineRule="auto"/>
              <w:ind w:firstLine="258"/>
              <w:jc w:val="both"/>
              <w:rPr>
                <w:rFonts w:ascii="Times New Roman" w:hAnsi="Times New Roman" w:cs="Times New Roman"/>
                <w:b w:val="0"/>
              </w:rPr>
            </w:pPr>
            <w:r w:rsidRPr="003F453A">
              <w:rPr>
                <w:rStyle w:val="Strong"/>
                <w:rFonts w:ascii="Times New Roman" w:hAnsi="Times New Roman" w:cs="Times New Roman"/>
                <w:b/>
                <w:color w:val="061C37"/>
              </w:rPr>
              <w:t xml:space="preserve">Езеро </w:t>
            </w:r>
            <w:r w:rsidR="00062C58" w:rsidRPr="003F453A">
              <w:rPr>
                <w:rStyle w:val="Strong"/>
                <w:rFonts w:ascii="Times New Roman" w:hAnsi="Times New Roman" w:cs="Times New Roman"/>
                <w:b/>
                <w:color w:val="061C37"/>
              </w:rPr>
              <w:t>„</w:t>
            </w:r>
            <w:r w:rsidRPr="003F453A">
              <w:rPr>
                <w:rStyle w:val="Strong"/>
                <w:rFonts w:ascii="Times New Roman" w:hAnsi="Times New Roman" w:cs="Times New Roman"/>
                <w:b/>
                <w:color w:val="061C37"/>
              </w:rPr>
              <w:t>Бъбрека</w:t>
            </w:r>
            <w:r w:rsidR="00062C58" w:rsidRPr="003F453A">
              <w:rPr>
                <w:rStyle w:val="Strong"/>
                <w:rFonts w:ascii="Times New Roman" w:hAnsi="Times New Roman" w:cs="Times New Roman"/>
                <w:b/>
                <w:color w:val="061C37"/>
              </w:rPr>
              <w:t>“</w:t>
            </w:r>
            <w:r w:rsidRPr="003F453A">
              <w:rPr>
                <w:rStyle w:val="Strong"/>
                <w:rFonts w:ascii="Times New Roman" w:hAnsi="Times New Roman" w:cs="Times New Roman"/>
                <w:b/>
                <w:color w:val="061C37"/>
              </w:rPr>
              <w:t xml:space="preserve"> е емблематично за Седемте Рилски езера, а и за Рила и България изобщо.</w:t>
            </w:r>
          </w:p>
          <w:p w:rsidR="00B038F6" w:rsidRPr="00470B5E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470B5E">
              <w:rPr>
                <w:b w:val="0"/>
                <w:color w:val="061C37"/>
                <w:sz w:val="22"/>
                <w:szCs w:val="22"/>
              </w:rPr>
              <w:t xml:space="preserve">Има много характерна форма </w:t>
            </w:r>
            <w:r w:rsidR="00E50392">
              <w:rPr>
                <w:b w:val="0"/>
                <w:color w:val="061C37"/>
                <w:sz w:val="22"/>
                <w:szCs w:val="22"/>
              </w:rPr>
              <w:t>–</w:t>
            </w:r>
            <w:r w:rsidRPr="00470B5E">
              <w:rPr>
                <w:b w:val="0"/>
                <w:color w:val="061C37"/>
                <w:sz w:val="22"/>
                <w:szCs w:val="22"/>
              </w:rPr>
              <w:t xml:space="preserve"> изглежда</w:t>
            </w:r>
            <w:r w:rsidR="00E50392">
              <w:rPr>
                <w:b w:val="0"/>
                <w:color w:val="061C37"/>
                <w:sz w:val="22"/>
                <w:szCs w:val="22"/>
              </w:rPr>
              <w:t xml:space="preserve"> </w:t>
            </w:r>
            <w:r w:rsidRPr="00470B5E">
              <w:rPr>
                <w:b w:val="0"/>
                <w:color w:val="061C37"/>
                <w:sz w:val="22"/>
                <w:szCs w:val="22"/>
              </w:rPr>
              <w:t>точно като бъбрек.</w:t>
            </w:r>
          </w:p>
          <w:p w:rsidR="00B038F6" w:rsidRPr="00470B5E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470B5E">
              <w:rPr>
                <w:b w:val="0"/>
                <w:color w:val="061C37"/>
                <w:sz w:val="22"/>
                <w:szCs w:val="22"/>
              </w:rPr>
              <w:t>Разположено е на надморска височина 2282 м. и е дълбоко 28 м. Площта на водосбор</w:t>
            </w:r>
            <w:bookmarkStart w:id="0" w:name="_GoBack"/>
            <w:bookmarkEnd w:id="0"/>
            <w:r w:rsidRPr="00470B5E">
              <w:rPr>
                <w:b w:val="0"/>
                <w:color w:val="061C37"/>
                <w:sz w:val="22"/>
                <w:szCs w:val="22"/>
              </w:rPr>
              <w:t>ния басейн е 0,54 кв.км. Площта на водната повърхност 85 д</w:t>
            </w:r>
            <w:r w:rsidR="00112279">
              <w:rPr>
                <w:b w:val="0"/>
                <w:color w:val="061C37"/>
                <w:sz w:val="22"/>
                <w:szCs w:val="22"/>
              </w:rPr>
              <w:t>ка</w:t>
            </w:r>
            <w:r w:rsidRPr="00470B5E">
              <w:rPr>
                <w:b w:val="0"/>
                <w:color w:val="061C37"/>
                <w:sz w:val="22"/>
                <w:szCs w:val="22"/>
              </w:rPr>
              <w:t xml:space="preserve">. Водният </w:t>
            </w:r>
            <w:r w:rsidRPr="008926C0">
              <w:rPr>
                <w:b w:val="0"/>
                <w:sz w:val="22"/>
                <w:szCs w:val="22"/>
              </w:rPr>
              <w:t>обем е 11</w:t>
            </w:r>
            <w:r w:rsidR="00112279" w:rsidRPr="008926C0">
              <w:rPr>
                <w:b w:val="0"/>
                <w:sz w:val="22"/>
                <w:szCs w:val="22"/>
              </w:rPr>
              <w:t>1</w:t>
            </w:r>
            <w:r w:rsidRPr="008926C0">
              <w:rPr>
                <w:b w:val="0"/>
                <w:sz w:val="22"/>
                <w:szCs w:val="22"/>
              </w:rPr>
              <w:t>7 хил.м³.</w:t>
            </w:r>
          </w:p>
          <w:p w:rsidR="00B038F6" w:rsidRPr="00C0155B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470B5E">
              <w:rPr>
                <w:b w:val="0"/>
                <w:color w:val="061C37"/>
                <w:sz w:val="22"/>
                <w:szCs w:val="22"/>
              </w:rPr>
              <w:t>Това е второто по големина и дълбочина езеро от групата на Седемте Рилски езера. То е второто по дълбочина след Окото. В близкото минало езерото е носило името Кара гьол.</w:t>
            </w:r>
          </w:p>
        </w:tc>
        <w:tc>
          <w:tcPr>
            <w:tcW w:w="4088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46AF7BF" wp14:editId="66AF0684">
                  <wp:extent cx="2219325" cy="1419715"/>
                  <wp:effectExtent l="57150" t="19050" r="47625" b="104775"/>
                  <wp:docPr id="36" name="Картина 36" descr="C:\Users\hi\Desktop\ezera\bubreka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hi\Desktop\ezera\bubreka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23" cy="143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lastRenderedPageBreak/>
              <w:t>Езерото "</w:t>
            </w: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Близнака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"</w:t>
            </w:r>
          </w:p>
        </w:tc>
      </w:tr>
      <w:tr w:rsidR="00B038F6" w:rsidRPr="00C0155B" w:rsidTr="006B05FF">
        <w:trPr>
          <w:trHeight w:val="3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61C37"/>
              </w:rPr>
            </w:pPr>
            <w:r w:rsidRPr="00C0155B">
              <w:rPr>
                <w:noProof/>
                <w:lang w:val="en-US" w:eastAsia="en-US"/>
              </w:rPr>
              <w:drawing>
                <wp:inline distT="0" distB="0" distL="0" distR="0" wp14:anchorId="6399F5A1" wp14:editId="24710F1C">
                  <wp:extent cx="2258180" cy="1514475"/>
                  <wp:effectExtent l="57150" t="19050" r="66040" b="85725"/>
                  <wp:docPr id="37" name="Картина 37" descr="C:\Users\hi\Desktop\ezera\bliznaka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hi\Desktop\ezera\bliznaka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42" cy="152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E27C1">
              <w:rPr>
                <w:rFonts w:ascii="Times New Roman" w:hAnsi="Times New Roman" w:cs="Times New Roman"/>
                <w:b/>
              </w:rPr>
              <w:t>Езерото Близнака е най-голямото по площ от Седемте рилски езера.</w:t>
            </w:r>
          </w:p>
          <w:p w:rsidR="00B038F6" w:rsidRPr="00BE27C1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1C37"/>
                <w:sz w:val="22"/>
                <w:szCs w:val="22"/>
              </w:rPr>
            </w:pPr>
            <w:r w:rsidRPr="00BE27C1">
              <w:rPr>
                <w:color w:val="061C37"/>
                <w:sz w:val="22"/>
                <w:szCs w:val="22"/>
              </w:rPr>
              <w:t xml:space="preserve">Намира се на 1940 м. на север от Вазов връх и се намира на 2243 метра надморска височина. Площта на водосборния басейн е 2,10 кв.км. Площта на водната повърхност е </w:t>
            </w:r>
            <w:r w:rsidR="006A1463">
              <w:rPr>
                <w:color w:val="061C37"/>
                <w:sz w:val="22"/>
                <w:szCs w:val="22"/>
              </w:rPr>
              <w:t>91</w:t>
            </w:r>
            <w:r w:rsidRPr="00BE27C1">
              <w:rPr>
                <w:color w:val="061C37"/>
                <w:sz w:val="22"/>
                <w:szCs w:val="22"/>
              </w:rPr>
              <w:t xml:space="preserve"> декара. Водният обем на езерото е 590 хил.м</w:t>
            </w:r>
            <w:r w:rsidRPr="006A1463">
              <w:rPr>
                <w:color w:val="061C37"/>
                <w:sz w:val="22"/>
                <w:szCs w:val="22"/>
                <w:vertAlign w:val="superscript"/>
              </w:rPr>
              <w:t>3</w:t>
            </w:r>
            <w:r w:rsidRPr="00BE27C1">
              <w:rPr>
                <w:color w:val="061C37"/>
                <w:sz w:val="22"/>
                <w:szCs w:val="22"/>
              </w:rPr>
              <w:t>, а максималната дълбочина е 27,5 метра. По дълбочина то е на трето място след Окото и Бъбрека.</w:t>
            </w:r>
          </w:p>
          <w:p w:rsidR="00B038F6" w:rsidRPr="00BE27C1" w:rsidRDefault="00B038F6" w:rsidP="001006EB">
            <w:pPr>
              <w:spacing w:line="240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color w:val="061C37"/>
              </w:rPr>
              <w:t>В близкото минало езерото е носило името Чифте гьол. Името „Близнака“ идва от това, че по време на суша езерото се разделя на две малко езерца. От това то придобива формата на пясъчен часовник.</w:t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Езерото "</w:t>
            </w: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Трилистника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"</w:t>
            </w:r>
          </w:p>
        </w:tc>
      </w:tr>
      <w:tr w:rsidR="00B038F6" w:rsidRPr="00C0155B" w:rsidTr="006B0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BE27C1">
              <w:rPr>
                <w:rFonts w:ascii="Times New Roman" w:hAnsi="Times New Roman" w:cs="Times New Roman"/>
                <w:bCs w:val="0"/>
              </w:rPr>
              <w:t>Трилистника е пето подред езеро според офизиалната номерация на Седемте рилски езера.</w:t>
            </w:r>
          </w:p>
          <w:p w:rsidR="00B038F6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 xml:space="preserve">Езерото е с неправилна форма и образува нещо като три пръста, откъдето идва и наименованието му. </w:t>
            </w:r>
          </w:p>
          <w:p w:rsidR="00B038F6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>В близкото минало езерото е носило името Средния гьол̀.</w:t>
            </w:r>
            <w:r>
              <w:rPr>
                <w:b w:val="0"/>
                <w:color w:val="061C37"/>
                <w:sz w:val="22"/>
                <w:szCs w:val="22"/>
              </w:rPr>
              <w:t xml:space="preserve"> </w:t>
            </w:r>
          </w:p>
          <w:p w:rsidR="00B038F6" w:rsidRPr="00BE27C1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>В края на октомври повърхността на езерото замръзва и се покрива с дебел слой лед, който може да достигне до два метра дебелина. През юни ледът се стопява. При топенето на леда се появяват допълнителни малки езерца и поточета на различни места из планината и често това става при по-големите езера.</w:t>
            </w:r>
          </w:p>
          <w:p w:rsidR="00B038F6" w:rsidRPr="00C0155B" w:rsidRDefault="00B038F6" w:rsidP="006A1463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BE27C1">
              <w:rPr>
                <w:b w:val="0"/>
                <w:color w:val="061C37"/>
                <w:sz w:val="22"/>
                <w:szCs w:val="22"/>
              </w:rPr>
              <w:t xml:space="preserve">Разположено е на 2216 м. надморска височина. Има неправилна форма и ниски брегове. Площта му е 26 </w:t>
            </w:r>
            <w:r w:rsidR="006A1463">
              <w:rPr>
                <w:b w:val="0"/>
                <w:color w:val="061C37"/>
                <w:sz w:val="22"/>
                <w:szCs w:val="22"/>
              </w:rPr>
              <w:t>дка</w:t>
            </w:r>
            <w:r w:rsidRPr="00BE27C1">
              <w:rPr>
                <w:b w:val="0"/>
                <w:color w:val="061C37"/>
                <w:sz w:val="22"/>
                <w:szCs w:val="22"/>
              </w:rPr>
              <w:t>, дълбоко е 6,5 м.</w:t>
            </w:r>
          </w:p>
        </w:tc>
        <w:tc>
          <w:tcPr>
            <w:tcW w:w="4088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05D750C" wp14:editId="3C6018F6">
                  <wp:extent cx="2299701" cy="1924050"/>
                  <wp:effectExtent l="57150" t="19050" r="62865" b="95250"/>
                  <wp:docPr id="40" name="Картина 40" descr="C:\Users\hi\Desktop\ezera\trilistnika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hi\Desktop\ezera\trilistnika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246" cy="192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Рибното е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зеро</w:t>
            </w:r>
          </w:p>
        </w:tc>
      </w:tr>
      <w:tr w:rsidR="00B038F6" w:rsidRPr="00C0155B" w:rsidTr="006B0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6" w:type="dxa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DAA79C5" wp14:editId="200E63B1">
                  <wp:extent cx="2302316" cy="1676400"/>
                  <wp:effectExtent l="57150" t="19050" r="60325" b="95250"/>
                  <wp:docPr id="41" name="Картина 41" descr="C:\Users\hi\Desktop\ezera\ribnot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hi\Desktop\ezera\ribnot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47" cy="168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2"/>
            <w:tcBorders>
              <w:top w:val="thickThinSmallGap" w:sz="24" w:space="0" w:color="244061" w:themeColor="accent1" w:themeShade="80"/>
              <w:bottom w:val="thinThick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27C1">
              <w:rPr>
                <w:rFonts w:ascii="Times New Roman" w:hAnsi="Times New Roman" w:cs="Times New Roman"/>
                <w:b/>
                <w:bCs/>
              </w:rPr>
              <w:t>Рибното езеро е ледниково езеро, в Циркуса на Седемте рилски езера.</w:t>
            </w:r>
          </w:p>
          <w:p w:rsidR="00B038F6" w:rsidRPr="00BE27C1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1C37"/>
                <w:sz w:val="22"/>
                <w:szCs w:val="22"/>
              </w:rPr>
            </w:pPr>
            <w:r w:rsidRPr="00BE27C1">
              <w:rPr>
                <w:color w:val="061C37"/>
                <w:sz w:val="22"/>
                <w:szCs w:val="22"/>
              </w:rPr>
              <w:t>Те са се образували от заледяването през последния ледников период преди около един милион години. При разтапянето на ледовете те са се стекли във вдлъбнатини, образувани в циркус сред склоновете на планината Рила.</w:t>
            </w:r>
          </w:p>
          <w:p w:rsidR="00B038F6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61C37"/>
                <w:sz w:val="22"/>
                <w:szCs w:val="22"/>
              </w:rPr>
            </w:pPr>
            <w:r w:rsidRPr="00BE27C1">
              <w:rPr>
                <w:color w:val="061C37"/>
                <w:sz w:val="22"/>
                <w:szCs w:val="22"/>
              </w:rPr>
              <w:t xml:space="preserve">Разположено е на 2184 м. надморска височина и е най-плиткото езеро с дълбочина 2,5 м. и площ - </w:t>
            </w:r>
            <w:r w:rsidR="006A1463">
              <w:rPr>
                <w:color w:val="061C37"/>
                <w:sz w:val="22"/>
                <w:szCs w:val="22"/>
              </w:rPr>
              <w:t>23</w:t>
            </w:r>
            <w:r w:rsidRPr="00BE27C1">
              <w:rPr>
                <w:color w:val="061C37"/>
                <w:sz w:val="22"/>
                <w:szCs w:val="22"/>
              </w:rPr>
              <w:t xml:space="preserve"> </w:t>
            </w:r>
            <w:r w:rsidR="006A1463">
              <w:rPr>
                <w:color w:val="061C37"/>
                <w:sz w:val="22"/>
                <w:szCs w:val="22"/>
              </w:rPr>
              <w:t>дка</w:t>
            </w:r>
            <w:r w:rsidRPr="00BE27C1">
              <w:rPr>
                <w:color w:val="061C37"/>
                <w:sz w:val="22"/>
                <w:szCs w:val="22"/>
              </w:rPr>
              <w:t xml:space="preserve">. Край североизточния бряг на езерото е разположена хижа „Седемте езера“. </w:t>
            </w:r>
          </w:p>
          <w:p w:rsidR="00B038F6" w:rsidRPr="00C0155B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7C1">
              <w:rPr>
                <w:color w:val="061C37"/>
                <w:sz w:val="22"/>
                <w:szCs w:val="22"/>
              </w:rPr>
              <w:t>Рибното езеро е най-плиткото от Седемте рилски езера.</w:t>
            </w:r>
          </w:p>
        </w:tc>
      </w:tr>
      <w:tr w:rsidR="00B038F6" w:rsidRPr="00DD30D8" w:rsidTr="006B05F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thinThickSmallGap" w:sz="24" w:space="0" w:color="244061" w:themeColor="accent1" w:themeShade="80"/>
              <w:bottom w:val="thickThinSmallGap" w:sz="24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:rsidR="00B038F6" w:rsidRPr="00DD30D8" w:rsidRDefault="00B038F6" w:rsidP="001006E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lastRenderedPageBreak/>
              <w:t>Долното е</w:t>
            </w:r>
            <w:r w:rsidRPr="00DD30D8">
              <w:rPr>
                <w:rFonts w:ascii="Times New Roman" w:hAnsi="Times New Roman" w:cs="Times New Roman"/>
                <w:color w:val="061C37"/>
                <w:sz w:val="28"/>
                <w:szCs w:val="28"/>
              </w:rPr>
              <w:t>зеро</w:t>
            </w:r>
          </w:p>
        </w:tc>
      </w:tr>
      <w:tr w:rsidR="00B038F6" w:rsidRPr="00C0155B" w:rsidTr="006B0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gridSpan w:val="2"/>
            <w:tcBorders>
              <w:top w:val="thickThinSmallGap" w:sz="24" w:space="0" w:color="244061" w:themeColor="accent1" w:themeShade="80"/>
            </w:tcBorders>
            <w:vAlign w:val="center"/>
          </w:tcPr>
          <w:p w:rsidR="00B038F6" w:rsidRPr="00BE27C1" w:rsidRDefault="00B038F6" w:rsidP="001006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E27C1">
              <w:rPr>
                <w:rFonts w:ascii="Times New Roman" w:hAnsi="Times New Roman" w:cs="Times New Roman"/>
              </w:rPr>
              <w:t>Долното езеро е най-ниско разположеното от Седемте рилски езера.</w:t>
            </w:r>
          </w:p>
          <w:p w:rsidR="00B038F6" w:rsidRPr="00BE27C1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 xml:space="preserve">Намира се на 2095 м. надморска височина. Площта му е </w:t>
            </w:r>
            <w:r w:rsidR="006A1463">
              <w:rPr>
                <w:b w:val="0"/>
                <w:color w:val="061C37"/>
                <w:sz w:val="22"/>
                <w:szCs w:val="22"/>
              </w:rPr>
              <w:t>5</w:t>
            </w:r>
            <w:r w:rsidRPr="00BE27C1">
              <w:rPr>
                <w:b w:val="0"/>
                <w:color w:val="061C37"/>
                <w:sz w:val="22"/>
                <w:szCs w:val="22"/>
              </w:rPr>
              <w:t xml:space="preserve">9 </w:t>
            </w:r>
            <w:r w:rsidR="006A1463">
              <w:rPr>
                <w:b w:val="0"/>
                <w:color w:val="061C37"/>
                <w:sz w:val="22"/>
                <w:szCs w:val="22"/>
              </w:rPr>
              <w:t>дка</w:t>
            </w:r>
            <w:r w:rsidRPr="00BE27C1">
              <w:rPr>
                <w:b w:val="0"/>
                <w:color w:val="061C37"/>
                <w:sz w:val="22"/>
                <w:szCs w:val="22"/>
              </w:rPr>
              <w:t>, а дълбочината 11 м. Има стръмен праг и от север е заприщено чрез моренен вал.</w:t>
            </w:r>
          </w:p>
          <w:p w:rsidR="00B038F6" w:rsidRPr="00BE27C1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b w:val="0"/>
                <w:color w:val="061C37"/>
                <w:sz w:val="22"/>
                <w:szCs w:val="22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>В езерото има доста риба, затова е и наречено „Рибното“, но все пак риболова е забранен.</w:t>
            </w:r>
          </w:p>
          <w:p w:rsidR="00B038F6" w:rsidRPr="00C0155B" w:rsidRDefault="00B038F6" w:rsidP="001006EB">
            <w:pPr>
              <w:pStyle w:val="NormalWeb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61C37"/>
              </w:rPr>
            </w:pPr>
            <w:r w:rsidRPr="00BE27C1">
              <w:rPr>
                <w:b w:val="0"/>
                <w:color w:val="061C37"/>
                <w:sz w:val="22"/>
                <w:szCs w:val="22"/>
              </w:rPr>
              <w:t>В него се събира водата, която изтича от останалите езера. Езерото има стръмен праг, а от север е затворено чрез коренен вал. То събира водата, която изтича от останалите езера. Долното езеро дава началото на река Джерман.</w:t>
            </w:r>
          </w:p>
        </w:tc>
        <w:tc>
          <w:tcPr>
            <w:tcW w:w="4088" w:type="dxa"/>
            <w:tcBorders>
              <w:top w:val="thickThinSmallGap" w:sz="24" w:space="0" w:color="244061" w:themeColor="accent1" w:themeShade="80"/>
            </w:tcBorders>
            <w:vAlign w:val="center"/>
          </w:tcPr>
          <w:p w:rsidR="00B038F6" w:rsidRPr="00C0155B" w:rsidRDefault="00B038F6" w:rsidP="001006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155B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135112" wp14:editId="7719FC39">
                  <wp:extent cx="2332014" cy="1457325"/>
                  <wp:effectExtent l="57150" t="19050" r="49530" b="85725"/>
                  <wp:docPr id="42" name="Картина 42" descr="C:\Users\hi\Desktop\ezera\dolnot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hi\Desktop\ezera\dolnot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776" cy="146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8F6" w:rsidRPr="00903704" w:rsidRDefault="00B038F6" w:rsidP="00B038F6">
      <w:pPr>
        <w:rPr>
          <w:lang w:val="en-US"/>
        </w:rPr>
      </w:pPr>
    </w:p>
    <w:p w:rsidR="00D24EDF" w:rsidRDefault="00D24EDF"/>
    <w:sectPr w:rsidR="00D24EDF" w:rsidSect="00E6659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39"/>
    <w:rsid w:val="00017EF4"/>
    <w:rsid w:val="00062C58"/>
    <w:rsid w:val="000C74FF"/>
    <w:rsid w:val="001006EB"/>
    <w:rsid w:val="00112279"/>
    <w:rsid w:val="00127B39"/>
    <w:rsid w:val="001322D9"/>
    <w:rsid w:val="001454F7"/>
    <w:rsid w:val="001612B7"/>
    <w:rsid w:val="00205F57"/>
    <w:rsid w:val="002F7965"/>
    <w:rsid w:val="00336202"/>
    <w:rsid w:val="00353490"/>
    <w:rsid w:val="00375289"/>
    <w:rsid w:val="003826FE"/>
    <w:rsid w:val="003862AE"/>
    <w:rsid w:val="003F453A"/>
    <w:rsid w:val="004304A2"/>
    <w:rsid w:val="00575FB3"/>
    <w:rsid w:val="005867DD"/>
    <w:rsid w:val="005F060F"/>
    <w:rsid w:val="00605451"/>
    <w:rsid w:val="00617964"/>
    <w:rsid w:val="00657D2C"/>
    <w:rsid w:val="006A1463"/>
    <w:rsid w:val="006C3E10"/>
    <w:rsid w:val="0071007A"/>
    <w:rsid w:val="007502C2"/>
    <w:rsid w:val="007504B9"/>
    <w:rsid w:val="0078469C"/>
    <w:rsid w:val="00802F74"/>
    <w:rsid w:val="00834B86"/>
    <w:rsid w:val="008926C0"/>
    <w:rsid w:val="008B7217"/>
    <w:rsid w:val="008F0F81"/>
    <w:rsid w:val="00917FA2"/>
    <w:rsid w:val="009F11A8"/>
    <w:rsid w:val="00A21025"/>
    <w:rsid w:val="00A54F93"/>
    <w:rsid w:val="00AD7554"/>
    <w:rsid w:val="00B038F6"/>
    <w:rsid w:val="00B17058"/>
    <w:rsid w:val="00B237B6"/>
    <w:rsid w:val="00BE5616"/>
    <w:rsid w:val="00C11A3D"/>
    <w:rsid w:val="00C81CAD"/>
    <w:rsid w:val="00C96A5B"/>
    <w:rsid w:val="00CD7020"/>
    <w:rsid w:val="00CE2104"/>
    <w:rsid w:val="00D24EDF"/>
    <w:rsid w:val="00D35C1C"/>
    <w:rsid w:val="00D705CB"/>
    <w:rsid w:val="00D77D23"/>
    <w:rsid w:val="00D82361"/>
    <w:rsid w:val="00D91F58"/>
    <w:rsid w:val="00DF0129"/>
    <w:rsid w:val="00E132D7"/>
    <w:rsid w:val="00E50392"/>
    <w:rsid w:val="00EC6CD9"/>
    <w:rsid w:val="00EE30B9"/>
    <w:rsid w:val="00F16DF7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3A3E9-C539-4983-A2BB-9F665D19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038F6"/>
    <w:rPr>
      <w:i/>
      <w:iCs/>
    </w:rPr>
  </w:style>
  <w:style w:type="character" w:styleId="Strong">
    <w:name w:val="Strong"/>
    <w:basedOn w:val="DefaultParagraphFont"/>
    <w:uiPriority w:val="22"/>
    <w:qFormat/>
    <w:rsid w:val="00B038F6"/>
    <w:rPr>
      <w:b/>
      <w:bCs/>
    </w:rPr>
  </w:style>
  <w:style w:type="character" w:customStyle="1" w:styleId="green1">
    <w:name w:val="green1"/>
    <w:basedOn w:val="DefaultParagraphFont"/>
    <w:rsid w:val="00B038F6"/>
    <w:rPr>
      <w:color w:val="006600"/>
    </w:rPr>
  </w:style>
  <w:style w:type="character" w:customStyle="1" w:styleId="red1">
    <w:name w:val="red1"/>
    <w:basedOn w:val="DefaultParagraphFont"/>
    <w:rsid w:val="00B038F6"/>
    <w:rPr>
      <w:color w:val="CC0000"/>
    </w:rPr>
  </w:style>
  <w:style w:type="table" w:customStyle="1" w:styleId="GridTable1Light-Accent21">
    <w:name w:val="Grid Table 1 Light - Accent 21"/>
    <w:basedOn w:val="TableNormal"/>
    <w:uiPriority w:val="46"/>
    <w:rsid w:val="00B038F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Stefka</cp:lastModifiedBy>
  <cp:revision>15</cp:revision>
  <dcterms:created xsi:type="dcterms:W3CDTF">2022-01-22T19:33:00Z</dcterms:created>
  <dcterms:modified xsi:type="dcterms:W3CDTF">2022-02-07T17:55:00Z</dcterms:modified>
</cp:coreProperties>
</file>